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  <w:lang w:val="en-US" w:eastAsia="zh-CN"/>
        </w:rPr>
        <w:t>富平县经济社会发展研究课题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1.富平县经济社会高质量发展相关问题研究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2.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黄河流域生态保护和高质量发展相关问题研究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3.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重大产业发展思路与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4.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现代农业及乡村振兴发展与对策研究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5.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城乡土地集约利用思路与对策研究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6.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城乡融合发展对策研究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7.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品质城市建设相关问题研究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8.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综合交通体系发展思路与对策研究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9.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医疗卫生发展与对策研究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10.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现代教育发展与对策研究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11.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文化和旅游发展与对策研究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12.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优化营商环境对策研究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13.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巩固提升脱贫成果对策研究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14.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扩大消费思路与对策研究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15.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加大招商引资扩大对外开放思路与对策研究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16.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新型工业化和“新基建”发展思路与对策研究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17.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污染防治和生态保护思路与对策研究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18.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水资源综合开发利用对策研究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/>
    <w:sectPr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4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Administrator.PC-201902201507</dc:creator>
  <cp:lastModifiedBy>陈鹏</cp:lastModifiedBy>
  <dcterms:modified xsi:type="dcterms:W3CDTF">2020-10-12T01:42:44Z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