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3</w:t>
      </w:r>
    </w:p>
    <w:p>
      <w:pPr>
        <w:ind w:left="0" w:leftChars="0" w:right="0" w:rightChars="0"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富平县骨干人才选拔条件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基础人才中符合下列条件之一者: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1.获得县级以上表彰奖励;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2.具有硕士研究生或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双一流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”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院校大学本科以上学历;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3.具有中级以上专业技术职称;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4.具有技师以上技术等级;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5.在规模以上企业担任副总以上职务;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6.在县内外享有较高声誉的文化艺术工作者;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7.市级以上非物质文化遗产传承人;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8.中级以上职业农民;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9.其他相当于上述层次的人才。</w:t>
      </w: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6725D"/>
    <w:rsid w:val="3CC06B59"/>
    <w:rsid w:val="66E6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178</Characters>
  <Lines>0</Lines>
  <Paragraphs>0</Paragraphs>
  <TotalTime>0</TotalTime>
  <ScaleCrop>false</ScaleCrop>
  <LinksUpToDate>false</LinksUpToDate>
  <CharactersWithSpaces>315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2022-04-06T08:33:00Z</dcterms:created>
  <dc:creator>biboybaby</dc:creator>
  <cp:lastModifiedBy>村花花花花</cp:lastModifiedBy>
  <dcterms:modified xsi:type="dcterms:W3CDTF">2022-04-06T10:38:39Z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C625886D7DC74A399714A12EF29BAEC6</vt:lpwstr>
  </property>
</Properties>
</file>